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3F4A" w14:textId="074E834C" w:rsidR="00B44001" w:rsidRPr="00A23174" w:rsidRDefault="00B44001" w:rsidP="00B4400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A23174">
        <w:rPr>
          <w:rFonts w:cs="Arial"/>
          <w:sz w:val="24"/>
          <w:szCs w:val="24"/>
        </w:rPr>
        <w:t>3GPP TSG-RAN WG4 Meeting #</w:t>
      </w:r>
      <w:r w:rsidRPr="00A23174">
        <w:rPr>
          <w:rFonts w:cs="Arial"/>
        </w:rPr>
        <w:t xml:space="preserve"> </w:t>
      </w:r>
      <w:r w:rsidRPr="00A23174">
        <w:rPr>
          <w:rFonts w:cs="Arial"/>
          <w:sz w:val="24"/>
          <w:szCs w:val="24"/>
        </w:rPr>
        <w:t>105</w:t>
      </w:r>
      <w:r w:rsidRPr="00A23174">
        <w:rPr>
          <w:rFonts w:cs="Arial"/>
          <w:sz w:val="24"/>
          <w:szCs w:val="24"/>
        </w:rPr>
        <w:tab/>
      </w:r>
      <w:r w:rsidR="00A23174" w:rsidRPr="00A23174">
        <w:rPr>
          <w:rFonts w:cs="Arial"/>
          <w:sz w:val="24"/>
          <w:szCs w:val="24"/>
        </w:rPr>
        <w:t>R4-2218409</w:t>
      </w:r>
    </w:p>
    <w:p w14:paraId="6398C39C" w14:textId="77777777" w:rsidR="00B44001" w:rsidRPr="00E13633" w:rsidRDefault="00B44001" w:rsidP="00B4400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6458B0EC" w14:textId="31C5F91C" w:rsidR="00C00E40" w:rsidRDefault="00C00E40" w:rsidP="00C00E40">
      <w:pPr>
        <w:pStyle w:val="Header"/>
        <w:rPr>
          <w:b w:val="0"/>
          <w:sz w:val="24"/>
        </w:rPr>
      </w:pPr>
    </w:p>
    <w:p w14:paraId="398830DD" w14:textId="34951575"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6201ED">
        <w:rPr>
          <w:rFonts w:ascii="Arial" w:hAnsi="Arial"/>
          <w:b/>
          <w:sz w:val="24"/>
          <w:lang w:val="en-US"/>
        </w:rPr>
        <w:tab/>
      </w:r>
      <w:r w:rsidR="006201ED">
        <w:rPr>
          <w:rFonts w:ascii="Arial" w:hAnsi="Arial"/>
          <w:b/>
          <w:sz w:val="24"/>
          <w:lang w:val="en-US"/>
        </w:rPr>
        <w:tab/>
      </w:r>
      <w:r>
        <w:rPr>
          <w:rFonts w:ascii="Arial" w:hAnsi="Arial"/>
          <w:sz w:val="24"/>
          <w:lang w:val="en-US"/>
        </w:rPr>
        <w:t>Qualcomm Incorporated</w:t>
      </w:r>
    </w:p>
    <w:p w14:paraId="38C7740A" w14:textId="4ACAB34E" w:rsidR="00B45A3A" w:rsidRPr="00F5626D" w:rsidRDefault="00DB3907" w:rsidP="00F5626D">
      <w:pPr>
        <w:tabs>
          <w:tab w:val="left" w:pos="1985"/>
        </w:tabs>
        <w:rPr>
          <w:rFonts w:ascii="Arial" w:hAnsi="Arial"/>
          <w:b/>
          <w:sz w:val="24"/>
          <w:lang w:val="en-US"/>
        </w:rPr>
      </w:pPr>
      <w:r>
        <w:rPr>
          <w:rFonts w:ascii="Arial" w:hAnsi="Arial"/>
          <w:b/>
          <w:sz w:val="24"/>
          <w:lang w:val="en-US"/>
        </w:rPr>
        <w:t>Title:</w:t>
      </w:r>
      <w:r w:rsidRPr="00F5626D">
        <w:rPr>
          <w:rFonts w:ascii="Arial" w:hAnsi="Arial"/>
          <w:b/>
          <w:sz w:val="24"/>
          <w:lang w:val="en-US"/>
        </w:rPr>
        <w:t xml:space="preserve"> </w:t>
      </w:r>
      <w:r w:rsidR="002A36B6" w:rsidRPr="00F5626D">
        <w:rPr>
          <w:rFonts w:ascii="Arial" w:hAnsi="Arial"/>
          <w:b/>
          <w:sz w:val="24"/>
          <w:lang w:val="en-US"/>
        </w:rPr>
        <w:tab/>
      </w:r>
      <w:r w:rsidR="00F5626D" w:rsidRPr="00F5626D">
        <w:rPr>
          <w:rFonts w:ascii="Arial" w:hAnsi="Arial"/>
          <w:bCs/>
          <w:sz w:val="24"/>
          <w:lang w:val="en-US"/>
        </w:rPr>
        <w:t>Analysis of general aspects</w:t>
      </w:r>
    </w:p>
    <w:p w14:paraId="56BB70BC" w14:textId="56B86C26" w:rsidR="00040DD3" w:rsidRPr="00F5626D" w:rsidRDefault="00040DD3" w:rsidP="00F5626D">
      <w:pPr>
        <w:tabs>
          <w:tab w:val="left" w:pos="1985"/>
        </w:tabs>
        <w:rPr>
          <w:rFonts w:ascii="Arial" w:hAnsi="Arial"/>
          <w:b/>
          <w:sz w:val="24"/>
          <w:lang w:val="en-US"/>
        </w:rPr>
      </w:pPr>
      <w:r>
        <w:rPr>
          <w:rFonts w:ascii="Arial" w:hAnsi="Arial"/>
          <w:b/>
          <w:sz w:val="24"/>
          <w:lang w:val="en-US"/>
        </w:rPr>
        <w:t>Agenda item:</w:t>
      </w:r>
      <w:r w:rsidR="000D7B61" w:rsidRPr="00F5626D">
        <w:rPr>
          <w:rFonts w:ascii="Arial" w:hAnsi="Arial"/>
          <w:b/>
          <w:sz w:val="24"/>
          <w:lang w:val="en-US"/>
        </w:rPr>
        <w:tab/>
      </w:r>
      <w:r w:rsidR="00F5626D" w:rsidRPr="00F5626D">
        <w:rPr>
          <w:rFonts w:ascii="Arial" w:hAnsi="Arial"/>
          <w:bCs/>
          <w:sz w:val="24"/>
          <w:lang w:val="en-US"/>
        </w:rPr>
        <w:t>8.8.3.2</w:t>
      </w:r>
    </w:p>
    <w:p w14:paraId="6FE0B29D" w14:textId="7C3BEAF8" w:rsidR="00DB3907" w:rsidRPr="00F5626D" w:rsidRDefault="00DB3907" w:rsidP="00F5626D">
      <w:pPr>
        <w:tabs>
          <w:tab w:val="left" w:pos="1985"/>
        </w:tabs>
        <w:rPr>
          <w:rFonts w:ascii="Arial" w:hAnsi="Arial"/>
          <w:b/>
          <w:sz w:val="24"/>
          <w:lang w:val="en-US"/>
        </w:rPr>
      </w:pPr>
      <w:r>
        <w:rPr>
          <w:rFonts w:ascii="Arial" w:hAnsi="Arial"/>
          <w:b/>
          <w:sz w:val="24"/>
          <w:lang w:val="en-US"/>
        </w:rPr>
        <w:t>Document for:</w:t>
      </w:r>
      <w:r w:rsidR="00FF76CE" w:rsidRPr="00F5626D">
        <w:rPr>
          <w:rFonts w:ascii="Arial" w:hAnsi="Arial"/>
          <w:b/>
          <w:sz w:val="24"/>
          <w:lang w:val="en-US"/>
        </w:rPr>
        <w:tab/>
      </w:r>
      <w:r w:rsidR="0098429D">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3C2339B3" w:rsidR="007250B9" w:rsidRPr="00A54A81" w:rsidRDefault="008C15A0" w:rsidP="00217495">
      <w:pPr>
        <w:spacing w:after="0"/>
        <w:rPr>
          <w:lang w:val="en-US"/>
        </w:rPr>
      </w:pPr>
      <w:r>
        <w:rPr>
          <w:lang w:eastAsia="en-GB"/>
        </w:rPr>
        <w:t xml:space="preserve">In this paper, </w:t>
      </w:r>
      <w:r w:rsidR="00A54A81">
        <w:rPr>
          <w:lang w:val="en-US"/>
        </w:rPr>
        <w:t>we present our view o</w:t>
      </w:r>
      <w:r w:rsidR="00217495">
        <w:rPr>
          <w:lang w:val="en-US"/>
        </w:rPr>
        <w:t>n “</w:t>
      </w:r>
      <w:r w:rsidR="00217495" w:rsidRPr="00217495">
        <w:rPr>
          <w:lang w:val="en-US"/>
        </w:rPr>
        <w:t>Rx time difference and power difference between different QCL Type D RSs</w:t>
      </w:r>
      <w:r w:rsidR="00217495">
        <w:rPr>
          <w:lang w:val="en-US"/>
        </w:rPr>
        <w:t>.”</w:t>
      </w:r>
    </w:p>
    <w:p w14:paraId="7B733F33" w14:textId="4846621D" w:rsidR="00CC52A1" w:rsidRDefault="00BF41B5" w:rsidP="00AD4B20">
      <w:pPr>
        <w:pStyle w:val="Heading1"/>
        <w:rPr>
          <w:lang w:val="en-US"/>
        </w:rPr>
      </w:pPr>
      <w:r>
        <w:rPr>
          <w:lang w:val="en-US"/>
        </w:rPr>
        <w:t>Discussion</w:t>
      </w:r>
    </w:p>
    <w:p w14:paraId="1F51981A" w14:textId="130BA3E7" w:rsidR="00837261" w:rsidRPr="009162CF" w:rsidRDefault="00F17D92" w:rsidP="009162CF">
      <w:pPr>
        <w:rPr>
          <w:b/>
          <w:bCs/>
          <w:u w:val="single"/>
          <w:lang w:val="en-US"/>
        </w:rPr>
      </w:pPr>
      <w:r w:rsidRPr="009162CF">
        <w:rPr>
          <w:b/>
          <w:bCs/>
          <w:u w:val="single"/>
          <w:lang w:val="en-US"/>
        </w:rPr>
        <w:t xml:space="preserve">Rx time difference and power difference between </w:t>
      </w:r>
      <w:r w:rsidR="00423303" w:rsidRPr="009162CF">
        <w:rPr>
          <w:b/>
          <w:bCs/>
          <w:u w:val="single"/>
          <w:lang w:val="en-US"/>
        </w:rPr>
        <w:t>different QCL Type D RSs</w:t>
      </w:r>
    </w:p>
    <w:p w14:paraId="1C85D6A4" w14:textId="52281EDA" w:rsidR="001A0AC9" w:rsidRDefault="001214F2" w:rsidP="00CB6FA4">
      <w:pPr>
        <w:rPr>
          <w:lang w:val="en-US"/>
        </w:rPr>
      </w:pPr>
      <w:r>
        <w:rPr>
          <w:lang w:val="en-US"/>
        </w:rPr>
        <w:t>There are two aspects to consider when defining Rx time and power differences between two activated TRPs.</w:t>
      </w:r>
    </w:p>
    <w:p w14:paraId="683483E9" w14:textId="7E633D08" w:rsidR="001214F2" w:rsidRPr="00A21164" w:rsidRDefault="001214F2" w:rsidP="001214F2">
      <w:pPr>
        <w:pStyle w:val="ListParagraph"/>
        <w:numPr>
          <w:ilvl w:val="0"/>
          <w:numId w:val="29"/>
        </w:numPr>
        <w:rPr>
          <w:i/>
          <w:iCs/>
          <w:lang w:val="en-US"/>
        </w:rPr>
      </w:pPr>
      <w:r w:rsidRPr="00A21164">
        <w:rPr>
          <w:i/>
          <w:iCs/>
          <w:lang w:val="en-US"/>
        </w:rPr>
        <w:t xml:space="preserve">Joint MIMO demodulation of 4 layers </w:t>
      </w:r>
      <w:proofErr w:type="spellStart"/>
      <w:r w:rsidRPr="00A21164">
        <w:rPr>
          <w:i/>
          <w:iCs/>
          <w:lang w:val="en-US"/>
        </w:rPr>
        <w:t>QCL’ed</w:t>
      </w:r>
      <w:proofErr w:type="spellEnd"/>
      <w:r w:rsidRPr="00A21164">
        <w:rPr>
          <w:i/>
          <w:iCs/>
          <w:lang w:val="en-US"/>
        </w:rPr>
        <w:t xml:space="preserve"> with different reference resources</w:t>
      </w:r>
    </w:p>
    <w:p w14:paraId="0F4EA4B2" w14:textId="77777777" w:rsidR="00A21164" w:rsidRDefault="00A21164" w:rsidP="00A21164">
      <w:pPr>
        <w:pStyle w:val="ListParagraph"/>
        <w:rPr>
          <w:lang w:val="en-US"/>
        </w:rPr>
      </w:pPr>
    </w:p>
    <w:p w14:paraId="40294A6D" w14:textId="4068F32F" w:rsidR="00A21164" w:rsidRDefault="00A21164" w:rsidP="00A21164">
      <w:pPr>
        <w:pStyle w:val="ListParagraph"/>
        <w:rPr>
          <w:lang w:val="en-US"/>
        </w:rPr>
      </w:pPr>
      <w:r>
        <w:rPr>
          <w:lang w:val="en-US"/>
        </w:rPr>
        <w:t xml:space="preserve">For the UE decoding the 4-layer PDSCH with joint MIMO detector, the UE will experience ISI and ICI between two pairs of two layers </w:t>
      </w:r>
      <w:r w:rsidR="00D93E5B">
        <w:rPr>
          <w:lang w:val="en-US"/>
        </w:rPr>
        <w:t>if the</w:t>
      </w:r>
      <w:r>
        <w:rPr>
          <w:lang w:val="en-US"/>
        </w:rPr>
        <w:t xml:space="preserve"> </w:t>
      </w:r>
      <w:r w:rsidR="00D93E5B">
        <w:rPr>
          <w:lang w:val="en-US"/>
        </w:rPr>
        <w:t xml:space="preserve">reception </w:t>
      </w:r>
      <w:r>
        <w:rPr>
          <w:lang w:val="en-US"/>
        </w:rPr>
        <w:t xml:space="preserve">timing </w:t>
      </w:r>
      <w:r w:rsidR="00D93E5B">
        <w:rPr>
          <w:lang w:val="en-US"/>
        </w:rPr>
        <w:t xml:space="preserve">difference between the two PDSCHs, carrying two layers for each, is </w:t>
      </w:r>
      <w:r>
        <w:rPr>
          <w:lang w:val="en-US"/>
        </w:rPr>
        <w:t>larger than CP, which results in a significant performance degradation.</w:t>
      </w:r>
    </w:p>
    <w:p w14:paraId="7665C4FB" w14:textId="251CFAFE" w:rsidR="00553B0A" w:rsidRDefault="00553B0A" w:rsidP="00A21164">
      <w:pPr>
        <w:pStyle w:val="ListParagraph"/>
        <w:rPr>
          <w:lang w:val="en-US"/>
        </w:rPr>
      </w:pPr>
      <w:r>
        <w:rPr>
          <w:lang w:val="en-US"/>
        </w:rPr>
        <w:t>When the power difference between the two pa</w:t>
      </w:r>
      <w:r w:rsidR="009D15BD">
        <w:rPr>
          <w:lang w:val="en-US"/>
        </w:rPr>
        <w:t>irs</w:t>
      </w:r>
      <w:r>
        <w:rPr>
          <w:lang w:val="en-US"/>
        </w:rPr>
        <w:t xml:space="preserve"> of two layers is larger than [</w:t>
      </w:r>
      <w:proofErr w:type="gramStart"/>
      <w:r>
        <w:rPr>
          <w:lang w:val="en-US"/>
        </w:rPr>
        <w:t>3]dB</w:t>
      </w:r>
      <w:proofErr w:type="gramEnd"/>
      <w:r>
        <w:rPr>
          <w:lang w:val="en-US"/>
        </w:rPr>
        <w:t xml:space="preserve">, </w:t>
      </w:r>
      <w:r w:rsidR="00B650F2">
        <w:rPr>
          <w:lang w:val="en-US"/>
        </w:rPr>
        <w:t xml:space="preserve">a condition number of the realized MIMO channel will be </w:t>
      </w:r>
      <w:r w:rsidR="00D93E5B">
        <w:rPr>
          <w:lang w:val="en-US"/>
        </w:rPr>
        <w:t>large</w:t>
      </w:r>
      <w:r w:rsidR="00B650F2">
        <w:rPr>
          <w:lang w:val="en-US"/>
        </w:rPr>
        <w:t xml:space="preserve">, i.e. ill-condition, which </w:t>
      </w:r>
      <w:r w:rsidR="007D2737">
        <w:rPr>
          <w:lang w:val="en-US"/>
        </w:rPr>
        <w:t>limits the number of layers to be spatially multiplexed</w:t>
      </w:r>
      <w:r w:rsidR="001F64E7">
        <w:rPr>
          <w:lang w:val="en-US"/>
        </w:rPr>
        <w:t xml:space="preserve"> at a given SNR.</w:t>
      </w:r>
    </w:p>
    <w:p w14:paraId="4352B9A5" w14:textId="77777777" w:rsidR="00A21164" w:rsidRDefault="00A21164" w:rsidP="00A21164">
      <w:pPr>
        <w:pStyle w:val="ListParagraph"/>
        <w:rPr>
          <w:lang w:val="en-US"/>
        </w:rPr>
      </w:pPr>
    </w:p>
    <w:p w14:paraId="4076DCF3" w14:textId="57A8B526" w:rsidR="001214F2" w:rsidRPr="00A21164" w:rsidRDefault="001214F2" w:rsidP="001214F2">
      <w:pPr>
        <w:pStyle w:val="ListParagraph"/>
        <w:numPr>
          <w:ilvl w:val="0"/>
          <w:numId w:val="29"/>
        </w:numPr>
        <w:rPr>
          <w:i/>
          <w:iCs/>
          <w:lang w:val="en-US"/>
        </w:rPr>
      </w:pPr>
      <w:r w:rsidRPr="00A21164">
        <w:rPr>
          <w:i/>
          <w:iCs/>
          <w:lang w:val="en-US"/>
        </w:rPr>
        <w:t>UL timing adjustment via single TA</w:t>
      </w:r>
      <w:r w:rsidR="003614F1" w:rsidRPr="00A21164">
        <w:rPr>
          <w:i/>
          <w:iCs/>
          <w:lang w:val="en-US"/>
        </w:rPr>
        <w:t>G (Timing Advance Group)</w:t>
      </w:r>
    </w:p>
    <w:p w14:paraId="7E3A5435" w14:textId="5774DE14" w:rsidR="00A21164" w:rsidRDefault="00A21164" w:rsidP="00A21164">
      <w:pPr>
        <w:pStyle w:val="ListParagraph"/>
        <w:rPr>
          <w:lang w:val="en-US"/>
        </w:rPr>
      </w:pPr>
    </w:p>
    <w:p w14:paraId="0D9EA691" w14:textId="62D9C228" w:rsidR="00A21164" w:rsidRPr="001214F2" w:rsidRDefault="00C71447" w:rsidP="00A21164">
      <w:pPr>
        <w:pStyle w:val="ListParagraph"/>
        <w:rPr>
          <w:lang w:val="en-US"/>
        </w:rPr>
      </w:pPr>
      <w:r>
        <w:rPr>
          <w:lang w:val="en-US"/>
        </w:rPr>
        <w:t xml:space="preserve">As a target TRP for UL transmission can be selected (semi-)dynamically, </w:t>
      </w:r>
      <w:r w:rsidR="00F057D9">
        <w:rPr>
          <w:lang w:val="en-US"/>
        </w:rPr>
        <w:t>if the timing offset between the two TRP is larger than a certain threshold, the TRP will experience ISI and ICI between UL users.</w:t>
      </w:r>
    </w:p>
    <w:p w14:paraId="2B9847AC" w14:textId="127CADAB" w:rsidR="00423303" w:rsidRDefault="00423303" w:rsidP="00CB6FA4">
      <w:pPr>
        <w:rPr>
          <w:lang w:val="en-US"/>
        </w:rPr>
      </w:pPr>
    </w:p>
    <w:p w14:paraId="541F3E34" w14:textId="5927FAD3" w:rsidR="00DE2DB1" w:rsidRDefault="00DE2DB1" w:rsidP="00CB6FA4">
      <w:pPr>
        <w:rPr>
          <w:lang w:val="en-US"/>
        </w:rPr>
      </w:pPr>
      <w:r>
        <w:rPr>
          <w:lang w:val="en-US"/>
        </w:rPr>
        <w:t xml:space="preserve">Besides, the following note </w:t>
      </w:r>
      <w:r w:rsidR="00EE224D">
        <w:rPr>
          <w:lang w:val="en-US"/>
        </w:rPr>
        <w:t xml:space="preserve">of </w:t>
      </w:r>
      <w:proofErr w:type="spellStart"/>
      <w:r>
        <w:rPr>
          <w:lang w:val="en-US"/>
        </w:rPr>
        <w:t>mTRP</w:t>
      </w:r>
      <w:proofErr w:type="spellEnd"/>
      <w:r>
        <w:rPr>
          <w:lang w:val="en-US"/>
        </w:rPr>
        <w:t xml:space="preserve"> related UE capabilities</w:t>
      </w:r>
      <w:r w:rsidR="00067ECA">
        <w:rPr>
          <w:lang w:val="en-US"/>
        </w:rPr>
        <w:t xml:space="preserve"> clearly says MRTD between two TRPs cannot be larger than CP.</w:t>
      </w:r>
    </w:p>
    <w:p w14:paraId="2EFD436F" w14:textId="1B0F55DC" w:rsidR="00067ECA" w:rsidRDefault="00067ECA" w:rsidP="00DE2DB1">
      <w:pPr>
        <w:pStyle w:val="ListParagraph"/>
        <w:numPr>
          <w:ilvl w:val="0"/>
          <w:numId w:val="20"/>
        </w:numPr>
        <w:rPr>
          <w:lang w:val="en-US"/>
        </w:rPr>
      </w:pPr>
      <w:r>
        <w:rPr>
          <w:lang w:val="en-US"/>
        </w:rPr>
        <w:t xml:space="preserve">UE capabilities: </w:t>
      </w:r>
      <w:r w:rsidRPr="004A5B25">
        <w:rPr>
          <w:lang w:val="en-US"/>
        </w:rPr>
        <w:t>multiDCI-MultiTRP-r16</w:t>
      </w:r>
      <w:r>
        <w:rPr>
          <w:lang w:val="en-US"/>
        </w:rPr>
        <w:t xml:space="preserve">, </w:t>
      </w:r>
      <w:r w:rsidRPr="004A5B25">
        <w:rPr>
          <w:lang w:val="en-US"/>
        </w:rPr>
        <w:t>overlapPDSCHsFullyFreqTime-r16</w:t>
      </w:r>
    </w:p>
    <w:p w14:paraId="29114430" w14:textId="25F52E96" w:rsidR="00DE2DB1" w:rsidRPr="00067ECA" w:rsidRDefault="00067ECA" w:rsidP="00067ECA">
      <w:pPr>
        <w:pStyle w:val="ListParagraph"/>
        <w:numPr>
          <w:ilvl w:val="1"/>
          <w:numId w:val="20"/>
        </w:numPr>
        <w:rPr>
          <w:i/>
          <w:iCs/>
          <w:lang w:val="en-US"/>
        </w:rPr>
      </w:pPr>
      <w:r w:rsidRPr="00067ECA">
        <w:rPr>
          <w:i/>
          <w:iCs/>
          <w:lang w:val="en-US"/>
        </w:rPr>
        <w:t xml:space="preserve">Note: </w:t>
      </w:r>
      <w:r w:rsidR="00DE2DB1" w:rsidRPr="00067ECA">
        <w:rPr>
          <w:i/>
          <w:iCs/>
          <w:lang w:val="en-US"/>
        </w:rPr>
        <w:t xml:space="preserve">A UE may assume that its maximum </w:t>
      </w:r>
      <w:proofErr w:type="gramStart"/>
      <w:r w:rsidR="00DE2DB1" w:rsidRPr="00067ECA">
        <w:rPr>
          <w:i/>
          <w:iCs/>
          <w:lang w:val="en-US"/>
        </w:rPr>
        <w:t>receive</w:t>
      </w:r>
      <w:proofErr w:type="gramEnd"/>
      <w:r w:rsidR="00DE2DB1" w:rsidRPr="00067ECA">
        <w:rPr>
          <w:i/>
          <w:iCs/>
          <w:lang w:val="en-US"/>
        </w:rPr>
        <w:t xml:space="preserve"> timing difference between the DL transmissions from two TRPs is within a Cyclic Prefix</w:t>
      </w:r>
    </w:p>
    <w:p w14:paraId="6405BA4F" w14:textId="77777777" w:rsidR="00DE2DB1" w:rsidRDefault="00DE2DB1" w:rsidP="00CB6FA4">
      <w:pPr>
        <w:rPr>
          <w:lang w:val="en-US"/>
        </w:rPr>
      </w:pPr>
    </w:p>
    <w:p w14:paraId="7E68E80F" w14:textId="43C74799" w:rsidR="00F3090B" w:rsidRPr="00956B4A" w:rsidRDefault="00F3090B" w:rsidP="00F3090B">
      <w:pPr>
        <w:rPr>
          <w:b/>
          <w:bCs/>
          <w:lang w:val="en-US"/>
        </w:rPr>
      </w:pPr>
      <w:r w:rsidRPr="00956B4A">
        <w:rPr>
          <w:b/>
          <w:bCs/>
        </w:rPr>
        <w:t xml:space="preserve">Proposal </w:t>
      </w:r>
      <w:r w:rsidR="008A0550">
        <w:rPr>
          <w:b/>
          <w:bCs/>
        </w:rPr>
        <w:t>1</w:t>
      </w:r>
      <w:r w:rsidRPr="00956B4A">
        <w:rPr>
          <w:b/>
          <w:bCs/>
        </w:rPr>
        <w:t xml:space="preserve">: </w:t>
      </w:r>
      <w:r w:rsidR="00905CC3" w:rsidRPr="00905CC3">
        <w:rPr>
          <w:b/>
          <w:bCs/>
        </w:rPr>
        <w:t xml:space="preserve">Receive time difference for configured different QCL Type D RSs </w:t>
      </w:r>
      <w:r w:rsidR="00905CC3">
        <w:rPr>
          <w:b/>
          <w:bCs/>
        </w:rPr>
        <w:t xml:space="preserve">is not larger than </w:t>
      </w:r>
      <w:r w:rsidR="00905CC3" w:rsidRPr="00905CC3">
        <w:rPr>
          <w:b/>
          <w:bCs/>
        </w:rPr>
        <w:t>CP.</w:t>
      </w:r>
      <w:r w:rsidR="00905CC3">
        <w:rPr>
          <w:b/>
          <w:bCs/>
        </w:rPr>
        <w:t xml:space="preserve"> </w:t>
      </w:r>
    </w:p>
    <w:p w14:paraId="07C4BF4D" w14:textId="573CC6D8" w:rsidR="00905CC3" w:rsidRPr="00956B4A" w:rsidRDefault="00905CC3" w:rsidP="00905CC3">
      <w:pPr>
        <w:rPr>
          <w:b/>
          <w:bCs/>
          <w:lang w:val="en-US"/>
        </w:rPr>
      </w:pPr>
      <w:r w:rsidRPr="00956B4A">
        <w:rPr>
          <w:b/>
          <w:bCs/>
        </w:rPr>
        <w:t xml:space="preserve">Proposal </w:t>
      </w:r>
      <w:r w:rsidR="008A0550">
        <w:rPr>
          <w:b/>
          <w:bCs/>
        </w:rPr>
        <w:t>2</w:t>
      </w:r>
      <w:r w:rsidRPr="00956B4A">
        <w:rPr>
          <w:b/>
          <w:bCs/>
        </w:rPr>
        <w:t xml:space="preserve">: </w:t>
      </w:r>
      <w:r w:rsidRPr="00905CC3">
        <w:rPr>
          <w:b/>
          <w:bCs/>
        </w:rPr>
        <w:t xml:space="preserve">Receive </w:t>
      </w:r>
      <w:r w:rsidR="00E25F6D">
        <w:rPr>
          <w:b/>
          <w:bCs/>
        </w:rPr>
        <w:t xml:space="preserve">power </w:t>
      </w:r>
      <w:r w:rsidRPr="00905CC3">
        <w:rPr>
          <w:b/>
          <w:bCs/>
        </w:rPr>
        <w:t xml:space="preserve">difference for configured different QCL Type D RSs </w:t>
      </w:r>
      <w:r w:rsidR="00E25F6D">
        <w:rPr>
          <w:b/>
          <w:bCs/>
        </w:rPr>
        <w:t>shall be limited to [X]</w:t>
      </w:r>
      <w:proofErr w:type="spellStart"/>
      <w:r w:rsidR="00E25F6D">
        <w:rPr>
          <w:b/>
          <w:bCs/>
        </w:rPr>
        <w:t>dB</w:t>
      </w:r>
      <w:r w:rsidRPr="00905CC3">
        <w:rPr>
          <w:b/>
          <w:bCs/>
        </w:rPr>
        <w:t>.</w:t>
      </w:r>
      <w:proofErr w:type="spellEnd"/>
      <w:r>
        <w:rPr>
          <w:b/>
          <w:bCs/>
        </w:rPr>
        <w:t xml:space="preserve"> FFS </w:t>
      </w:r>
      <w:r w:rsidR="00E25F6D">
        <w:rPr>
          <w:b/>
          <w:bCs/>
        </w:rPr>
        <w:t>on the value of X</w:t>
      </w:r>
      <w:r w:rsidR="000D6327">
        <w:rPr>
          <w:b/>
          <w:bCs/>
        </w:rPr>
        <w:t xml:space="preserve">, </w:t>
      </w:r>
      <w:proofErr w:type="gramStart"/>
      <w:r w:rsidR="000D6327">
        <w:rPr>
          <w:b/>
          <w:bCs/>
        </w:rPr>
        <w:t>e.g.</w:t>
      </w:r>
      <w:proofErr w:type="gramEnd"/>
      <w:r w:rsidR="000D6327">
        <w:rPr>
          <w:b/>
          <w:bCs/>
        </w:rPr>
        <w:t xml:space="preserve"> </w:t>
      </w:r>
      <w:r w:rsidR="00F45FFF">
        <w:rPr>
          <w:b/>
          <w:bCs/>
        </w:rPr>
        <w:t>X=</w:t>
      </w:r>
      <w:r w:rsidR="000D6327">
        <w:rPr>
          <w:b/>
          <w:bCs/>
        </w:rPr>
        <w:t>3</w:t>
      </w:r>
      <w:r w:rsidR="00E25F6D">
        <w:rPr>
          <w:b/>
          <w:bCs/>
        </w:rPr>
        <w:t>.</w:t>
      </w:r>
      <w:r w:rsidR="0086794C">
        <w:rPr>
          <w:b/>
          <w:bCs/>
        </w:rPr>
        <w:t xml:space="preserve"> The exact value of X can be further lowered depending on outcome of RF </w:t>
      </w:r>
      <w:r w:rsidR="00152C8D">
        <w:rPr>
          <w:b/>
          <w:bCs/>
        </w:rPr>
        <w:t>session.</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01659873" w:rsidR="00152F59" w:rsidRDefault="006075CB">
      <w:pPr>
        <w:spacing w:after="0"/>
        <w:rPr>
          <w:lang w:val="en-US"/>
        </w:rPr>
      </w:pPr>
      <w:r>
        <w:rPr>
          <w:lang w:eastAsia="en-GB"/>
        </w:rPr>
        <w:t xml:space="preserve">In this paper, we </w:t>
      </w:r>
      <w:r w:rsidR="0051301A">
        <w:rPr>
          <w:lang w:val="en-US"/>
        </w:rPr>
        <w:t>proposed the following</w:t>
      </w:r>
      <w:r w:rsidR="008C15A0">
        <w:rPr>
          <w:lang w:val="en-US"/>
        </w:rPr>
        <w:t>.</w:t>
      </w:r>
    </w:p>
    <w:p w14:paraId="1DAE2F2F" w14:textId="77777777" w:rsidR="006075CB" w:rsidRPr="0051301A" w:rsidRDefault="006075CB">
      <w:pPr>
        <w:spacing w:after="0"/>
        <w:rPr>
          <w:lang w:val="en-US" w:eastAsia="en-GB"/>
        </w:rPr>
      </w:pPr>
    </w:p>
    <w:p w14:paraId="151AFB55" w14:textId="77777777" w:rsidR="0051301A" w:rsidRPr="00956B4A" w:rsidRDefault="0051301A" w:rsidP="0051301A">
      <w:pPr>
        <w:rPr>
          <w:b/>
          <w:bCs/>
          <w:lang w:val="en-US"/>
        </w:rPr>
      </w:pPr>
      <w:r w:rsidRPr="00956B4A">
        <w:rPr>
          <w:b/>
          <w:bCs/>
        </w:rPr>
        <w:t xml:space="preserve">Proposal </w:t>
      </w:r>
      <w:r>
        <w:rPr>
          <w:b/>
          <w:bCs/>
        </w:rPr>
        <w:t>1</w:t>
      </w:r>
      <w:r w:rsidRPr="00956B4A">
        <w:rPr>
          <w:b/>
          <w:bCs/>
        </w:rPr>
        <w:t xml:space="preserve">: </w:t>
      </w:r>
      <w:r w:rsidRPr="00905CC3">
        <w:rPr>
          <w:b/>
          <w:bCs/>
        </w:rPr>
        <w:t xml:space="preserve">Receive time difference for configured different QCL Type D RSs </w:t>
      </w:r>
      <w:r>
        <w:rPr>
          <w:b/>
          <w:bCs/>
        </w:rPr>
        <w:t xml:space="preserve">is not larger than </w:t>
      </w:r>
      <w:r w:rsidRPr="00905CC3">
        <w:rPr>
          <w:b/>
          <w:bCs/>
        </w:rPr>
        <w:t>CP.</w:t>
      </w:r>
      <w:r>
        <w:rPr>
          <w:b/>
          <w:bCs/>
        </w:rPr>
        <w:t xml:space="preserve"> </w:t>
      </w:r>
    </w:p>
    <w:p w14:paraId="6BF5867F" w14:textId="0FC62FF0" w:rsidR="006267A5" w:rsidRPr="00956B4A" w:rsidRDefault="006267A5" w:rsidP="006267A5">
      <w:pPr>
        <w:rPr>
          <w:b/>
          <w:bCs/>
          <w:lang w:val="en-US"/>
        </w:rPr>
      </w:pPr>
      <w:r w:rsidRPr="00956B4A">
        <w:rPr>
          <w:b/>
          <w:bCs/>
        </w:rPr>
        <w:t xml:space="preserve">Proposal </w:t>
      </w:r>
      <w:r w:rsidR="008A0550">
        <w:rPr>
          <w:b/>
          <w:bCs/>
        </w:rPr>
        <w:t>2</w:t>
      </w:r>
      <w:r w:rsidRPr="00956B4A">
        <w:rPr>
          <w:b/>
          <w:bCs/>
        </w:rPr>
        <w:t xml:space="preserve">: </w:t>
      </w:r>
      <w:r w:rsidRPr="00905CC3">
        <w:rPr>
          <w:b/>
          <w:bCs/>
        </w:rPr>
        <w:t xml:space="preserve">Receive </w:t>
      </w:r>
      <w:r>
        <w:rPr>
          <w:b/>
          <w:bCs/>
        </w:rPr>
        <w:t xml:space="preserve">power </w:t>
      </w:r>
      <w:r w:rsidRPr="00905CC3">
        <w:rPr>
          <w:b/>
          <w:bCs/>
        </w:rPr>
        <w:t xml:space="preserve">difference for configured different QCL Type D RSs </w:t>
      </w:r>
      <w:r>
        <w:rPr>
          <w:b/>
          <w:bCs/>
        </w:rPr>
        <w:t>shall be limited to [X]</w:t>
      </w:r>
      <w:proofErr w:type="spellStart"/>
      <w:r>
        <w:rPr>
          <w:b/>
          <w:bCs/>
        </w:rPr>
        <w:t>dB</w:t>
      </w:r>
      <w:r w:rsidRPr="00905CC3">
        <w:rPr>
          <w:b/>
          <w:bCs/>
        </w:rPr>
        <w:t>.</w:t>
      </w:r>
      <w:proofErr w:type="spellEnd"/>
      <w:r>
        <w:rPr>
          <w:b/>
          <w:bCs/>
        </w:rPr>
        <w:t xml:space="preserve"> FFS on the value of X, </w:t>
      </w:r>
      <w:proofErr w:type="gramStart"/>
      <w:r>
        <w:rPr>
          <w:b/>
          <w:bCs/>
        </w:rPr>
        <w:t>e.g.</w:t>
      </w:r>
      <w:proofErr w:type="gramEnd"/>
      <w:r>
        <w:rPr>
          <w:b/>
          <w:bCs/>
        </w:rPr>
        <w:t xml:space="preserve"> X=3. The exact value of X can be further lowered depending on outcome of RF session.</w:t>
      </w:r>
    </w:p>
    <w:p w14:paraId="4535AE9F" w14:textId="77777777" w:rsidR="006267A5" w:rsidRDefault="006267A5" w:rsidP="006267A5">
      <w:pPr>
        <w:rPr>
          <w:lang w:val="en-US"/>
        </w:rPr>
      </w:pPr>
    </w:p>
    <w:sectPr w:rsidR="006267A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5E0C2" w14:textId="77777777" w:rsidR="00666FCE" w:rsidRDefault="00666FCE">
      <w:r>
        <w:separator/>
      </w:r>
    </w:p>
  </w:endnote>
  <w:endnote w:type="continuationSeparator" w:id="0">
    <w:p w14:paraId="341B7B5F" w14:textId="77777777" w:rsidR="00666FCE" w:rsidRDefault="00666FCE">
      <w:r>
        <w:continuationSeparator/>
      </w:r>
    </w:p>
  </w:endnote>
  <w:endnote w:type="continuationNotice" w:id="1">
    <w:p w14:paraId="7141A33F" w14:textId="77777777" w:rsidR="00666FCE" w:rsidRDefault="00666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24202" w14:textId="77777777" w:rsidR="00666FCE" w:rsidRDefault="00666FCE">
      <w:r>
        <w:separator/>
      </w:r>
    </w:p>
  </w:footnote>
  <w:footnote w:type="continuationSeparator" w:id="0">
    <w:p w14:paraId="2A737D59" w14:textId="77777777" w:rsidR="00666FCE" w:rsidRDefault="00666FCE">
      <w:r>
        <w:continuationSeparator/>
      </w:r>
    </w:p>
  </w:footnote>
  <w:footnote w:type="continuationNotice" w:id="1">
    <w:p w14:paraId="32147A00" w14:textId="77777777" w:rsidR="00666FCE" w:rsidRDefault="00666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9"/>
  </w:num>
  <w:num w:numId="3" w16cid:durableId="822310547">
    <w:abstractNumId w:val="17"/>
  </w:num>
  <w:num w:numId="4" w16cid:durableId="1022324696">
    <w:abstractNumId w:val="7"/>
  </w:num>
  <w:num w:numId="5" w16cid:durableId="1224174323">
    <w:abstractNumId w:val="2"/>
  </w:num>
  <w:num w:numId="6" w16cid:durableId="789395670">
    <w:abstractNumId w:val="23"/>
  </w:num>
  <w:num w:numId="7" w16cid:durableId="1395664146">
    <w:abstractNumId w:val="8"/>
  </w:num>
  <w:num w:numId="8" w16cid:durableId="1404523643">
    <w:abstractNumId w:val="14"/>
  </w:num>
  <w:num w:numId="9" w16cid:durableId="543058064">
    <w:abstractNumId w:val="30"/>
  </w:num>
  <w:num w:numId="10" w16cid:durableId="185564226">
    <w:abstractNumId w:val="28"/>
  </w:num>
  <w:num w:numId="11" w16cid:durableId="165559958">
    <w:abstractNumId w:val="27"/>
  </w:num>
  <w:num w:numId="12" w16cid:durableId="1653867933">
    <w:abstractNumId w:val="3"/>
  </w:num>
  <w:num w:numId="13" w16cid:durableId="2048480466">
    <w:abstractNumId w:val="10"/>
  </w:num>
  <w:num w:numId="14" w16cid:durableId="123162328">
    <w:abstractNumId w:val="12"/>
  </w:num>
  <w:num w:numId="15" w16cid:durableId="311373112">
    <w:abstractNumId w:val="21"/>
  </w:num>
  <w:num w:numId="16" w16cid:durableId="1054475442">
    <w:abstractNumId w:val="13"/>
  </w:num>
  <w:num w:numId="17" w16cid:durableId="1069427642">
    <w:abstractNumId w:val="20"/>
  </w:num>
  <w:num w:numId="18" w16cid:durableId="1874415200">
    <w:abstractNumId w:val="19"/>
  </w:num>
  <w:num w:numId="19" w16cid:durableId="228931519">
    <w:abstractNumId w:val="24"/>
  </w:num>
  <w:num w:numId="20" w16cid:durableId="1723091846">
    <w:abstractNumId w:val="5"/>
  </w:num>
  <w:num w:numId="21" w16cid:durableId="241762332">
    <w:abstractNumId w:val="16"/>
  </w:num>
  <w:num w:numId="22" w16cid:durableId="1273628953">
    <w:abstractNumId w:val="1"/>
  </w:num>
  <w:num w:numId="23" w16cid:durableId="1433016067">
    <w:abstractNumId w:val="26"/>
  </w:num>
  <w:num w:numId="24" w16cid:durableId="289214236">
    <w:abstractNumId w:val="18"/>
  </w:num>
  <w:num w:numId="25" w16cid:durableId="1140422469">
    <w:abstractNumId w:val="6"/>
  </w:num>
  <w:num w:numId="26" w16cid:durableId="906961042">
    <w:abstractNumId w:val="4"/>
  </w:num>
  <w:num w:numId="27" w16cid:durableId="2135365669">
    <w:abstractNumId w:val="11"/>
  </w:num>
  <w:num w:numId="28" w16cid:durableId="1381174842">
    <w:abstractNumId w:val="9"/>
  </w:num>
  <w:num w:numId="29" w16cid:durableId="954601300">
    <w:abstractNumId w:val="22"/>
  </w:num>
  <w:num w:numId="30" w16cid:durableId="858661157">
    <w:abstractNumId w:val="15"/>
  </w:num>
  <w:num w:numId="31" w16cid:durableId="82536516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01"/>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5"/>
    <w:rsid w:val="0021749B"/>
    <w:rsid w:val="002175F8"/>
    <w:rsid w:val="00217A6A"/>
    <w:rsid w:val="0022017D"/>
    <w:rsid w:val="00220952"/>
    <w:rsid w:val="00221709"/>
    <w:rsid w:val="00221710"/>
    <w:rsid w:val="00221937"/>
    <w:rsid w:val="00221994"/>
    <w:rsid w:val="00221A27"/>
    <w:rsid w:val="00221BA7"/>
    <w:rsid w:val="00222C04"/>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CF5"/>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CA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1A"/>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6FCE"/>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550"/>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29D"/>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0F7"/>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855"/>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174"/>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001"/>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0F95"/>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23D"/>
    <w:rsid w:val="00DB09E2"/>
    <w:rsid w:val="00DB0C3B"/>
    <w:rsid w:val="00DB0E2E"/>
    <w:rsid w:val="00DB19E8"/>
    <w:rsid w:val="00DB1E44"/>
    <w:rsid w:val="00DB2462"/>
    <w:rsid w:val="00DB265A"/>
    <w:rsid w:val="00DB2BCE"/>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134"/>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26D"/>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1997</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344</cp:revision>
  <cp:lastPrinted>2022-09-27T22:38:00Z</cp:lastPrinted>
  <dcterms:created xsi:type="dcterms:W3CDTF">2022-08-08T20:12:00Z</dcterms:created>
  <dcterms:modified xsi:type="dcterms:W3CDTF">2022-11-06T04:23:00Z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